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D1" w:rsidRDefault="0006273C">
      <w:r>
        <w:t>По результатам проведенного экспертно-аналитического мероприятия  в администрации муниципального образования Ясногорский район  «Проверка исполнения представления контрольно-счетной комиссии МО Ясногорский район №1 от 09.03.2023 г.» Комитету имущественных и земельных отношений выдано предписание об устранении выявленных нарушений.</w:t>
      </w:r>
      <w:bookmarkStart w:id="0" w:name="_GoBack"/>
      <w:bookmarkEnd w:id="0"/>
      <w:r>
        <w:t xml:space="preserve">    </w:t>
      </w:r>
    </w:p>
    <w:sectPr w:rsidR="0001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09"/>
    <w:rsid w:val="000155D1"/>
    <w:rsid w:val="0006273C"/>
    <w:rsid w:val="00C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Ферапонтов А.В.</dc:creator>
  <cp:keywords/>
  <dc:description/>
  <cp:lastModifiedBy>Ферапонтов А.В.</cp:lastModifiedBy>
  <cp:revision>2</cp:revision>
  <dcterms:created xsi:type="dcterms:W3CDTF">2024-02-07T13:38:00Z</dcterms:created>
  <dcterms:modified xsi:type="dcterms:W3CDTF">2024-02-07T13:41:00Z</dcterms:modified>
</cp:coreProperties>
</file>