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  <w:bookmarkStart w:id="0" w:name="_GoBack"/>
      <w:bookmarkEnd w:id="0"/>
      <w:r w:rsidRPr="00892250"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  <w:t>РОССИЙСКАЯ ФЕДЕРАЦИЯ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  <w:t>ФЕДЕРАЛЬНЫЙ ЗАКОН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  <w:t>О ПОРЯДКЕ РАССМОТРЕНИЯ ОБРАЩЕНИЙ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Arial"/>
          <w:b/>
          <w:bCs/>
          <w:color w:val="auto"/>
          <w:sz w:val="24"/>
          <w:szCs w:val="24"/>
          <w:lang w:eastAsia="ru-RU"/>
        </w:rPr>
        <w:t>ГРАЖДАН РОССИЙСКОЙ ФЕДЕРАЦИИ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Принят</w:t>
      </w:r>
      <w:proofErr w:type="gramEnd"/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Государственной Думой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21 апреля 2006 года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Одобрен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Советом Федерации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26 апреля 2006 года</w:t>
      </w:r>
    </w:p>
    <w:p w:rsidR="00892250" w:rsidRPr="009119D9" w:rsidRDefault="009119D9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92250"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(в ред</w:t>
      </w: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акции</w:t>
      </w:r>
      <w:r w:rsidR="00892250"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 xml:space="preserve"> Федеральных законов от 29.06.2010 N 126-ФЗ,</w:t>
      </w:r>
      <w:proofErr w:type="gramEnd"/>
    </w:p>
    <w:p w:rsidR="00892250" w:rsidRPr="009119D9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 xml:space="preserve">от 27.07.2010 N 227-ФЗ, от 07.05.2013 </w:t>
      </w:r>
      <w:hyperlink r:id="rId8" w:history="1">
        <w:r w:rsidRPr="009119D9">
          <w:rPr>
            <w:rFonts w:ascii="PT Astra Serif" w:eastAsiaTheme="minorEastAsia" w:hAnsi="PT Astra Serif" w:cs="Times New Roman"/>
            <w:i/>
            <w:color w:val="000000" w:themeColor="text1"/>
            <w:sz w:val="24"/>
            <w:szCs w:val="24"/>
            <w:lang w:eastAsia="ru-RU"/>
          </w:rPr>
          <w:t>N 80-ФЗ</w:t>
        </w:r>
      </w:hyperlink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 xml:space="preserve">, от 02.07.2013 </w:t>
      </w:r>
      <w:hyperlink r:id="rId9" w:history="1">
        <w:r w:rsidRPr="009119D9">
          <w:rPr>
            <w:rFonts w:ascii="PT Astra Serif" w:eastAsiaTheme="minorEastAsia" w:hAnsi="PT Astra Serif" w:cs="Times New Roman"/>
            <w:i/>
            <w:color w:val="000000" w:themeColor="text1"/>
            <w:sz w:val="24"/>
            <w:szCs w:val="24"/>
            <w:lang w:eastAsia="ru-RU"/>
          </w:rPr>
          <w:t>N 182-ФЗ</w:t>
        </w:r>
      </w:hyperlink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,</w:t>
      </w:r>
    </w:p>
    <w:p w:rsidR="00892250" w:rsidRPr="009119D9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от 24.11.2014 N 357-ФЗ, от 03.11.2015 N 305-ФЗ, от 27.11.2017 N 355-ФЗ,</w:t>
      </w:r>
    </w:p>
    <w:p w:rsidR="00892250" w:rsidRPr="009119D9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от 27.12.2018 N 528-ФЗ, от 04.08.2023 N 480-ФЗ,</w:t>
      </w:r>
    </w:p>
    <w:p w:rsidR="00892250" w:rsidRPr="009119D9" w:rsidRDefault="00892250" w:rsidP="00892250">
      <w:pPr>
        <w:widowControl w:val="0"/>
        <w:autoSpaceDE w:val="0"/>
        <w:autoSpaceDN w:val="0"/>
        <w:adjustRightInd w:val="0"/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119D9">
        <w:rPr>
          <w:rFonts w:ascii="PT Astra Serif" w:eastAsiaTheme="minorEastAsia" w:hAnsi="PT Astra Serif" w:cs="Times New Roman"/>
          <w:i/>
          <w:color w:val="000000" w:themeColor="text1"/>
          <w:sz w:val="24"/>
          <w:szCs w:val="24"/>
          <w:lang w:eastAsia="ru-RU"/>
        </w:rPr>
        <w:t>с изм., внесенными Постановлением Конституционного Суда РФ от 18.07.2012 N 19-П)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и их должностными лицами.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2. Право граждан на обращение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1. Правоотношения, связанные с рассмотрением обращений граждан, регулируются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Конституцией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5) должностное лицо - лицо, постоянно, временно или по специальному полномочию осуществляющее функции представителя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lastRenderedPageBreak/>
        <w:t>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законом тайну;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обращении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вопросов;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1" w:name="Par70"/>
      <w:bookmarkEnd w:id="1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Arial"/>
          <w:b/>
          <w:bCs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7. Требования к письменному обращению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предложения, заявления или жалобы, ставит личную подпись и дату.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bookmarkStart w:id="2" w:name="Par81"/>
      <w:bookmarkEnd w:id="2"/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3. </w:t>
      </w: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обращения, за исключением случая, указанного в части 4 статьи 11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настоящего Федерального закона.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3.1.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случая, указанного в части 4 статьи 11 настоящего Федерального закона.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4. В случае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3" w:name="Par90"/>
      <w:bookmarkEnd w:id="3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которых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обжалуется.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7. В случае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bookmarkStart w:id="4" w:name="Par98"/>
      <w:bookmarkEnd w:id="4"/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10. Рассмотрение обращения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5" w:name="Par107"/>
      <w:bookmarkEnd w:id="5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предоставления.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6" w:name="Par109"/>
      <w:bookmarkEnd w:id="6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или должностному лицу в письменной форме.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11. Порядок рассмотрения отдельных обращений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1. В случае</w:t>
      </w: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порядка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 обжалования данного судебного решения.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3. </w:t>
      </w: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bookmarkStart w:id="7" w:name="Par119"/>
      <w:bookmarkEnd w:id="7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4. В случае</w:t>
      </w: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4.1. В случае</w:t>
      </w: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lastRenderedPageBreak/>
        <w:t>семи дней со дня регистрации обращения сообщается гражданину, направившему обращение.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5. В случае</w:t>
      </w: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8" w:name="Par125"/>
      <w:bookmarkEnd w:id="8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5.1.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6. В случае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существу поставленного в нем вопроса в связи с недопустимостью разглашения указанных сведений.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7. В случае</w:t>
      </w: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Статья 12. Сроки рассмотрения письменного обращения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части 1.1 настоящей статьи.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bookmarkStart w:id="9" w:name="Par134"/>
      <w:bookmarkEnd w:id="9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13. Личный прием граждан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5. В случае</w:t>
      </w:r>
      <w:proofErr w:type="gramStart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 xml:space="preserve">Статья 14. </w:t>
      </w:r>
      <w:proofErr w:type="gramStart"/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>Контроль за</w:t>
      </w:r>
      <w:proofErr w:type="gramEnd"/>
      <w:r w:rsidRPr="00892250">
        <w:rPr>
          <w:rFonts w:ascii="PT Astra Serif" w:eastAsiaTheme="minorEastAsia" w:hAnsi="PT Astra Serif" w:cs="Times New Roman"/>
          <w:b/>
          <w:color w:val="auto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1. Гражданин имеет право на возмещение убытков и компенсацию </w:t>
      </w: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lastRenderedPageBreak/>
        <w:t>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2. В случае</w:t>
      </w: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, заявлений и жалоб граждан";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proofErr w:type="gramStart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 xml:space="preserve"> граждан".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b/>
          <w:color w:val="000000" w:themeColor="text1"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spacing w:line="260" w:lineRule="exact"/>
        <w:ind w:firstLine="709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Президент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righ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В.ПУТИН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lef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Москва, Кремль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lef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2 мая 2006 года</w:t>
      </w:r>
    </w:p>
    <w:p w:rsidR="00892250" w:rsidRPr="00892250" w:rsidRDefault="00892250" w:rsidP="00892250">
      <w:pPr>
        <w:widowControl w:val="0"/>
        <w:autoSpaceDE w:val="0"/>
        <w:autoSpaceDN w:val="0"/>
        <w:adjustRightInd w:val="0"/>
        <w:jc w:val="left"/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</w:pPr>
      <w:r w:rsidRPr="00892250">
        <w:rPr>
          <w:rFonts w:ascii="PT Astra Serif" w:eastAsiaTheme="minorEastAsia" w:hAnsi="PT Astra Serif" w:cs="Times New Roman"/>
          <w:color w:val="auto"/>
          <w:sz w:val="24"/>
          <w:szCs w:val="24"/>
          <w:lang w:eastAsia="ru-RU"/>
        </w:rPr>
        <w:t>N 59-ФЗ</w:t>
      </w:r>
    </w:p>
    <w:p w:rsidR="00ED0CC1" w:rsidRDefault="00ED0CC1"/>
    <w:p w:rsidR="00892250" w:rsidRDefault="00892250"/>
    <w:p w:rsidR="00892250" w:rsidRDefault="00892250"/>
    <w:p w:rsidR="00892250" w:rsidRDefault="00892250" w:rsidP="0055465F">
      <w:pPr>
        <w:jc w:val="both"/>
      </w:pPr>
    </w:p>
    <w:sectPr w:rsidR="00892250" w:rsidSect="0055465F">
      <w:pgSz w:w="11906" w:h="16838"/>
      <w:pgMar w:top="1134" w:right="850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7A" w:rsidRDefault="00F51F7A">
      <w:r>
        <w:separator/>
      </w:r>
    </w:p>
  </w:endnote>
  <w:endnote w:type="continuationSeparator" w:id="0">
    <w:p w:rsidR="00F51F7A" w:rsidRDefault="00F5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7A" w:rsidRDefault="00F51F7A">
      <w:r>
        <w:separator/>
      </w:r>
    </w:p>
  </w:footnote>
  <w:footnote w:type="continuationSeparator" w:id="0">
    <w:p w:rsidR="00F51F7A" w:rsidRDefault="00F5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50"/>
    <w:rsid w:val="00030D66"/>
    <w:rsid w:val="001E328F"/>
    <w:rsid w:val="003100E6"/>
    <w:rsid w:val="00332255"/>
    <w:rsid w:val="003B0BE4"/>
    <w:rsid w:val="00506C33"/>
    <w:rsid w:val="00510DB2"/>
    <w:rsid w:val="005401B4"/>
    <w:rsid w:val="0055465F"/>
    <w:rsid w:val="005A2E30"/>
    <w:rsid w:val="006064CC"/>
    <w:rsid w:val="006A21ED"/>
    <w:rsid w:val="00892250"/>
    <w:rsid w:val="009119D9"/>
    <w:rsid w:val="00B01863"/>
    <w:rsid w:val="00DA5EC3"/>
    <w:rsid w:val="00E01CBF"/>
    <w:rsid w:val="00ED0CC1"/>
    <w:rsid w:val="00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5999&amp;date=22.08.2023&amp;dst=10001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8493&amp;date=22.08.2023&amp;dst=1000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F14C-9909-4BFB-B632-8625BC4C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Ферапонтов А.В.</cp:lastModifiedBy>
  <cp:revision>2</cp:revision>
  <dcterms:created xsi:type="dcterms:W3CDTF">2024-04-27T10:28:00Z</dcterms:created>
  <dcterms:modified xsi:type="dcterms:W3CDTF">2024-04-27T10:28:00Z</dcterms:modified>
</cp:coreProperties>
</file>